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南开大学202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年跨学院接收硕博连读生申请表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426"/>
        <w:gridCol w:w="1557"/>
        <w:gridCol w:w="1134"/>
        <w:gridCol w:w="468"/>
        <w:gridCol w:w="1093"/>
        <w:gridCol w:w="139"/>
        <w:gridCol w:w="156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英语六级成绩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所修课程是否有挂科</w:t>
            </w:r>
          </w:p>
        </w:tc>
        <w:tc>
          <w:tcPr>
            <w:tcW w:w="200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跨学院申请硕博连读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原硕士学院意见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拟接收导师签字：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05B75"/>
    <w:multiLevelType w:val="multilevel"/>
    <w:tmpl w:val="31C05B75"/>
    <w:lvl w:ilvl="0" w:tentative="0">
      <w:start w:val="1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5YTc2NTZiYjQwZTA3OTExNGU1NGNhZDQ1ZDEyYjIifQ=="/>
  </w:docVars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21BA4881"/>
    <w:rsid w:val="4C5D0CAF"/>
    <w:rsid w:val="4D9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C7DC-5828-4226-AB24-D37FA1CE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245</Characters>
  <Lines>2</Lines>
  <Paragraphs>1</Paragraphs>
  <TotalTime>45</TotalTime>
  <ScaleCrop>false</ScaleCrop>
  <LinksUpToDate>false</LinksUpToDate>
  <CharactersWithSpaces>332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admin</dc:creator>
  <cp:lastModifiedBy>刘晶平</cp:lastModifiedBy>
  <dcterms:modified xsi:type="dcterms:W3CDTF">2022-09-02T01:39:23Z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3D5C02191B6E4C40B6911C5F9A393F85</vt:lpwstr>
  </property>
</Properties>
</file>